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spacing w:after="480"/>
        <w:jc w:val="center"/>
        <w:rPr>
          <w:rFonts w:ascii="Arial" w:cs="Arial" w:hAnsi="Arial" w:eastAsia="Arial"/>
          <w:sz w:val="54"/>
          <w:szCs w:val="54"/>
        </w:rPr>
      </w:pPr>
      <w:r>
        <w:rPr>
          <w:rFonts w:ascii="Arial" w:hAnsi="Arial" w:hint="default"/>
          <w:outline w:val="0"/>
          <w:color w:val="ff1a00"/>
          <w:sz w:val="54"/>
          <w:szCs w:val="54"/>
          <w:u w:color="2f5496"/>
          <w:rtl w:val="0"/>
          <w:lang w:val="ru-RU"/>
          <w14:textFill>
            <w14:solidFill>
              <w14:srgbClr w14:val="FF1A00"/>
            </w14:solidFill>
          </w14:textFill>
        </w:rPr>
        <w:t>Вниманию учителей</w:t>
      </w:r>
      <w:r>
        <w:rPr>
          <w:rFonts w:ascii="Arial" w:hAnsi="Arial"/>
          <w:outline w:val="0"/>
          <w:color w:val="ff1a00"/>
          <w:sz w:val="54"/>
          <w:szCs w:val="54"/>
          <w:u w:color="2f5496"/>
          <w:rtl w:val="0"/>
          <w:lang w:val="en-US"/>
          <w14:textFill>
            <w14:solidFill>
              <w14:srgbClr w14:val="FF1A00"/>
            </w14:solidFill>
          </w14:textFill>
        </w:rPr>
        <w:t>!</w:t>
      </w:r>
      <w:r>
        <w:rPr>
          <w:rFonts w:ascii="Arial" w:cs="Arial" w:hAnsi="Arial" w:eastAsia="Arial"/>
          <w:outline w:val="0"/>
          <w:color w:val="ff1a00"/>
          <w:sz w:val="54"/>
          <w:szCs w:val="54"/>
          <w:u w:color="2f5496"/>
          <w:lang w:val="en-US"/>
          <w14:textFill>
            <w14:solidFill>
              <w14:srgbClr w14:val="FF1A00"/>
            </w14:solidFill>
          </w14:textFill>
        </w:rPr>
        <w:drawing xmlns:a="http://schemas.openxmlformats.org/drawingml/2006/main">
          <wp:anchor distT="203200" distB="203200" distL="203200" distR="203200" simplePos="0" relativeHeight="251659264" behindDoc="0" locked="0" layoutInCell="1" allowOverlap="1">
            <wp:simplePos x="0" y="0"/>
            <wp:positionH relativeFrom="page">
              <wp:posOffset>329562</wp:posOffset>
            </wp:positionH>
            <wp:positionV relativeFrom="line">
              <wp:posOffset>15398</wp:posOffset>
            </wp:positionV>
            <wp:extent cx="2929572" cy="1925148"/>
            <wp:effectExtent l="0" t="0" r="0" b="0"/>
            <wp:wrapSquare wrapText="bothSides" distL="203200" distR="203200" distT="203200" distB="203200"/>
            <wp:docPr id="1073741825" name="officeArt object" descr="logo-ru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-ru.png" descr="logo-ru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86" t="0" r="86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929572" cy="192514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>
                      <a:outerShdw sx="100000" sy="100000" kx="0" ky="0" algn="b" rotWithShape="0" blurRad="254000" dist="127000" dir="1620000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>
      <w:pPr>
        <w:pStyle w:val="Normal (Web)"/>
        <w:spacing w:before="0" w:after="240" w:line="420" w:lineRule="atLeast"/>
        <w:jc w:val="center"/>
        <w:rPr>
          <w:rFonts w:ascii="Calibri" w:cs="Calibri" w:hAnsi="Calibri" w:eastAsia="Calibri"/>
          <w:b w:val="1"/>
          <w:bCs w:val="1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 w:hint="default"/>
          <w:b w:val="1"/>
          <w:bCs w:val="1"/>
          <w:sz w:val="36"/>
          <w:szCs w:val="36"/>
          <w:rtl w:val="0"/>
          <w:lang w:val="en-US"/>
        </w:rPr>
        <w:t>Приглашаем Вас и Ваших учеников принять участие в Международных дистанционных образовательных конкурсах «Бр</w:t>
      </w:r>
      <w:r>
        <w:rPr>
          <w:rFonts w:ascii="Calibri" w:hAnsi="Calibri" w:hint="default"/>
          <w:b w:val="1"/>
          <w:bCs w:val="1"/>
          <w:sz w:val="36"/>
          <w:szCs w:val="36"/>
          <w:rtl w:val="0"/>
          <w:lang w:val="ru-RU"/>
        </w:rPr>
        <w:t>э</w:t>
      </w:r>
      <w:r>
        <w:rPr>
          <w:rFonts w:ascii="Calibri" w:hAnsi="Calibri" w:hint="default"/>
          <w:b w:val="1"/>
          <w:bCs w:val="1"/>
          <w:sz w:val="36"/>
          <w:szCs w:val="36"/>
          <w:rtl w:val="0"/>
          <w:lang w:val="en-US"/>
        </w:rPr>
        <w:t xml:space="preserve">йн Ринг </w:t>
      </w:r>
      <w:r>
        <w:rPr>
          <w:rFonts w:ascii="Calibri" w:hAnsi="Calibri"/>
          <w:b w:val="1"/>
          <w:bCs w:val="1"/>
          <w:sz w:val="36"/>
          <w:szCs w:val="36"/>
          <w:rtl w:val="0"/>
          <w:lang w:val="en-US"/>
        </w:rPr>
        <w:t>202</w:t>
      </w:r>
      <w:r>
        <w:rPr>
          <w:rFonts w:ascii="Calibri" w:hAnsi="Calibri"/>
          <w:b w:val="1"/>
          <w:bCs w:val="1"/>
          <w:sz w:val="36"/>
          <w:szCs w:val="36"/>
          <w:rtl w:val="0"/>
          <w:lang w:val="en-US"/>
        </w:rPr>
        <w:t>5</w:t>
      </w:r>
      <w:r>
        <w:rPr>
          <w:rFonts w:ascii="Calibri" w:hAnsi="Calibri"/>
          <w:b w:val="1"/>
          <w:bCs w:val="1"/>
          <w:sz w:val="36"/>
          <w:szCs w:val="36"/>
          <w:rtl w:val="0"/>
          <w:lang w:val="en-US"/>
        </w:rPr>
        <w:t xml:space="preserve"> - </w:t>
      </w:r>
      <w:r>
        <w:rPr>
          <w:rFonts w:ascii="Calibri" w:hAnsi="Calibri" w:hint="default"/>
          <w:b w:val="1"/>
          <w:bCs w:val="1"/>
          <w:sz w:val="36"/>
          <w:szCs w:val="36"/>
          <w:rtl w:val="0"/>
          <w:lang w:val="en-US"/>
        </w:rPr>
        <w:t xml:space="preserve">Осенняя сессия» для учащихся </w:t>
      </w:r>
      <w:r>
        <w:rPr>
          <w:rFonts w:ascii="Calibri" w:hAnsi="Calibri"/>
          <w:b w:val="1"/>
          <w:bCs w:val="1"/>
          <w:sz w:val="36"/>
          <w:szCs w:val="36"/>
          <w:rtl w:val="0"/>
          <w:lang w:val="en-US"/>
        </w:rPr>
        <w:t xml:space="preserve">1-11 </w:t>
      </w:r>
      <w:r>
        <w:rPr>
          <w:rFonts w:ascii="Calibri" w:hAnsi="Calibri" w:hint="default"/>
          <w:b w:val="1"/>
          <w:bCs w:val="1"/>
          <w:sz w:val="36"/>
          <w:szCs w:val="36"/>
          <w:rtl w:val="0"/>
          <w:lang w:val="en-US"/>
        </w:rPr>
        <w:t>классов</w:t>
      </w:r>
      <w:r>
        <w:rPr>
          <w:rFonts w:ascii="Calibri" w:hAnsi="Calibri"/>
          <w:b w:val="1"/>
          <w:bCs w:val="1"/>
          <w:sz w:val="36"/>
          <w:szCs w:val="36"/>
          <w:rtl w:val="0"/>
          <w:lang w:val="en-US"/>
        </w:rPr>
        <w:t>.</w:t>
      </w:r>
    </w:p>
    <w:p>
      <w:pPr>
        <w:pStyle w:val="Normal (Web)"/>
        <w:spacing w:before="0" w:line="300" w:lineRule="atLeast"/>
        <w:jc w:val="both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en-US"/>
        </w:rPr>
        <w:t>🗓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  <w:lang w:val="en-US"/>
        </w:rPr>
        <w:t>️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 xml:space="preserve"> Участие в конкурсах </w:t>
      </w:r>
      <w:r>
        <w:rPr>
          <w:rFonts w:ascii="Calibri" w:hAnsi="Calibri" w:hint="default"/>
          <w:b w:val="1"/>
          <w:bCs w:val="1"/>
          <w:sz w:val="32"/>
          <w:szCs w:val="32"/>
          <w:rtl w:val="0"/>
          <w:lang w:val="en-US"/>
        </w:rPr>
        <w:t>«Бр</w:t>
      </w:r>
      <w:r>
        <w:rPr>
          <w:rFonts w:ascii="Calibri" w:hAnsi="Calibri" w:hint="default"/>
          <w:b w:val="1"/>
          <w:bCs w:val="1"/>
          <w:sz w:val="32"/>
          <w:szCs w:val="32"/>
          <w:rtl w:val="0"/>
          <w:lang w:val="ru-RU"/>
        </w:rPr>
        <w:t>э</w:t>
      </w:r>
      <w:r>
        <w:rPr>
          <w:rFonts w:ascii="Calibri" w:hAnsi="Calibri" w:hint="default"/>
          <w:b w:val="1"/>
          <w:bCs w:val="1"/>
          <w:sz w:val="32"/>
          <w:szCs w:val="32"/>
          <w:rtl w:val="0"/>
          <w:lang w:val="en-US"/>
        </w:rPr>
        <w:t xml:space="preserve">йн Ринг </w:t>
      </w:r>
      <w:r>
        <w:rPr>
          <w:rFonts w:ascii="Calibri" w:hAnsi="Calibri"/>
          <w:b w:val="1"/>
          <w:bCs w:val="1"/>
          <w:sz w:val="32"/>
          <w:szCs w:val="32"/>
          <w:rtl w:val="0"/>
          <w:lang w:val="en-US"/>
        </w:rPr>
        <w:t>202</w:t>
      </w:r>
      <w:r>
        <w:rPr>
          <w:rFonts w:ascii="Calibri" w:hAnsi="Calibri"/>
          <w:b w:val="1"/>
          <w:bCs w:val="1"/>
          <w:sz w:val="32"/>
          <w:szCs w:val="32"/>
          <w:rtl w:val="0"/>
          <w:lang w:val="en-US"/>
        </w:rPr>
        <w:t>5</w:t>
      </w:r>
      <w:r>
        <w:rPr>
          <w:rFonts w:ascii="Calibri" w:hAnsi="Calibri"/>
          <w:b w:val="1"/>
          <w:bCs w:val="1"/>
          <w:sz w:val="32"/>
          <w:szCs w:val="32"/>
          <w:rtl w:val="0"/>
          <w:lang w:val="en-US"/>
        </w:rPr>
        <w:t xml:space="preserve"> - </w:t>
      </w:r>
      <w:r>
        <w:rPr>
          <w:rFonts w:ascii="Calibri" w:hAnsi="Calibri" w:hint="default"/>
          <w:b w:val="1"/>
          <w:bCs w:val="1"/>
          <w:sz w:val="32"/>
          <w:szCs w:val="32"/>
          <w:rtl w:val="0"/>
          <w:lang w:val="en-US"/>
        </w:rPr>
        <w:t>Осенняя сессия»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 xml:space="preserve"> возможн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ru-RU"/>
        </w:rPr>
        <w:t>о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 xml:space="preserve"> в любое время с 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1 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 xml:space="preserve">по 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30 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 xml:space="preserve">ноября 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202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5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 xml:space="preserve"> включительно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.</w:t>
      </w:r>
    </w:p>
    <w:p>
      <w:pPr>
        <w:pStyle w:val="Normal (Web)"/>
        <w:spacing w:before="0" w:line="300" w:lineRule="atLeast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en-US"/>
        </w:rPr>
        <w:t>🌟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rFonts w:ascii="Calibri" w:hAnsi="Calibri"/>
          <w:b w:val="1"/>
          <w:bCs w:val="1"/>
          <w:sz w:val="28"/>
          <w:szCs w:val="28"/>
          <w:rtl w:val="0"/>
          <w:lang w:val="ru-RU"/>
        </w:rPr>
        <w:t>9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 xml:space="preserve"> конкурсов по различным предметам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: </w:t>
      </w:r>
      <w:r>
        <w:rPr>
          <w:rFonts w:ascii="Calibri" w:hAnsi="Calibri" w:hint="default"/>
          <w:b w:val="1"/>
          <w:bCs w:val="1"/>
          <w:sz w:val="32"/>
          <w:szCs w:val="32"/>
          <w:rtl w:val="0"/>
          <w:lang w:val="en-US"/>
        </w:rPr>
        <w:t>русский язык и литература</w:t>
      </w:r>
      <w:r>
        <w:rPr>
          <w:rFonts w:ascii="Calibri" w:hAnsi="Calibri"/>
          <w:b w:val="1"/>
          <w:bCs w:val="1"/>
          <w:sz w:val="32"/>
          <w:szCs w:val="32"/>
          <w:rtl w:val="0"/>
          <w:lang w:val="en-US"/>
        </w:rPr>
        <w:t xml:space="preserve">, </w:t>
      </w:r>
      <w:r>
        <w:rPr>
          <w:rFonts w:ascii="Calibri" w:hAnsi="Calibri" w:hint="default"/>
          <w:b w:val="1"/>
          <w:bCs w:val="1"/>
          <w:sz w:val="32"/>
          <w:szCs w:val="32"/>
          <w:rtl w:val="0"/>
          <w:lang w:val="en-US"/>
        </w:rPr>
        <w:t>английский язык</w:t>
      </w:r>
      <w:r>
        <w:rPr>
          <w:rFonts w:ascii="Calibri" w:hAnsi="Calibri"/>
          <w:b w:val="1"/>
          <w:bCs w:val="1"/>
          <w:sz w:val="32"/>
          <w:szCs w:val="32"/>
          <w:rtl w:val="0"/>
          <w:lang w:val="en-US"/>
        </w:rPr>
        <w:t xml:space="preserve">, </w:t>
      </w:r>
      <w:r>
        <w:rPr>
          <w:rFonts w:ascii="Calibri" w:hAnsi="Calibri" w:hint="default"/>
          <w:b w:val="1"/>
          <w:bCs w:val="1"/>
          <w:sz w:val="32"/>
          <w:szCs w:val="32"/>
          <w:rtl w:val="0"/>
          <w:lang w:val="en-US"/>
        </w:rPr>
        <w:t>математика</w:t>
      </w:r>
      <w:r>
        <w:rPr>
          <w:rFonts w:ascii="Calibri" w:hAnsi="Calibri"/>
          <w:b w:val="1"/>
          <w:bCs w:val="1"/>
          <w:sz w:val="32"/>
          <w:szCs w:val="32"/>
          <w:rtl w:val="0"/>
          <w:lang w:val="en-US"/>
        </w:rPr>
        <w:t xml:space="preserve">, </w:t>
      </w:r>
      <w:r>
        <w:rPr>
          <w:rFonts w:ascii="Calibri" w:hAnsi="Calibri" w:hint="default"/>
          <w:b w:val="1"/>
          <w:bCs w:val="1"/>
          <w:sz w:val="32"/>
          <w:szCs w:val="32"/>
          <w:rtl w:val="0"/>
          <w:lang w:val="en-US"/>
        </w:rPr>
        <w:t>биология и окружающий мир</w:t>
      </w:r>
      <w:r>
        <w:rPr>
          <w:rFonts w:ascii="Calibri" w:hAnsi="Calibri"/>
          <w:b w:val="1"/>
          <w:bCs w:val="1"/>
          <w:sz w:val="32"/>
          <w:szCs w:val="32"/>
          <w:rtl w:val="0"/>
          <w:lang w:val="en-US"/>
        </w:rPr>
        <w:t xml:space="preserve">, </w:t>
      </w:r>
      <w:r>
        <w:rPr>
          <w:rFonts w:ascii="Calibri" w:hAnsi="Calibri" w:hint="default"/>
          <w:b w:val="1"/>
          <w:bCs w:val="1"/>
          <w:sz w:val="32"/>
          <w:szCs w:val="32"/>
          <w:rtl w:val="0"/>
          <w:lang w:val="en-US"/>
        </w:rPr>
        <w:t>информатика и ИКТ</w:t>
      </w:r>
      <w:r>
        <w:rPr>
          <w:rFonts w:ascii="Calibri" w:hAnsi="Calibri"/>
          <w:b w:val="1"/>
          <w:bCs w:val="1"/>
          <w:sz w:val="32"/>
          <w:szCs w:val="32"/>
          <w:rtl w:val="0"/>
          <w:lang w:val="en-US"/>
        </w:rPr>
        <w:t xml:space="preserve">, </w:t>
      </w:r>
      <w:r>
        <w:rPr>
          <w:rFonts w:ascii="Calibri" w:hAnsi="Calibri" w:hint="default"/>
          <w:b w:val="1"/>
          <w:bCs w:val="1"/>
          <w:sz w:val="32"/>
          <w:szCs w:val="32"/>
          <w:rtl w:val="0"/>
          <w:lang w:val="en-US"/>
        </w:rPr>
        <w:t>физика</w:t>
      </w:r>
      <w:r>
        <w:rPr>
          <w:rFonts w:ascii="Calibri" w:hAnsi="Calibri"/>
          <w:b w:val="1"/>
          <w:bCs w:val="1"/>
          <w:sz w:val="32"/>
          <w:szCs w:val="32"/>
          <w:rtl w:val="0"/>
          <w:lang w:val="en-US"/>
        </w:rPr>
        <w:t xml:space="preserve">, </w:t>
      </w:r>
      <w:r>
        <w:rPr>
          <w:rFonts w:ascii="Calibri" w:hAnsi="Calibri" w:hint="default"/>
          <w:b w:val="1"/>
          <w:bCs w:val="1"/>
          <w:sz w:val="32"/>
          <w:szCs w:val="32"/>
          <w:rtl w:val="0"/>
          <w:lang w:val="en-US"/>
        </w:rPr>
        <w:t>химия</w:t>
      </w:r>
      <w:r>
        <w:rPr>
          <w:rFonts w:ascii="Calibri" w:hAnsi="Calibri"/>
          <w:b w:val="1"/>
          <w:bCs w:val="1"/>
          <w:sz w:val="32"/>
          <w:szCs w:val="32"/>
          <w:rtl w:val="0"/>
          <w:lang w:val="en-US"/>
        </w:rPr>
        <w:t xml:space="preserve">, </w:t>
      </w:r>
      <w:r>
        <w:rPr>
          <w:rFonts w:ascii="Calibri" w:hAnsi="Calibri" w:hint="default"/>
          <w:b w:val="1"/>
          <w:bCs w:val="1"/>
          <w:sz w:val="32"/>
          <w:szCs w:val="32"/>
          <w:rtl w:val="0"/>
          <w:lang w:val="en-US"/>
        </w:rPr>
        <w:t>история</w:t>
      </w:r>
      <w:r>
        <w:rPr>
          <w:rFonts w:ascii="Calibri" w:hAnsi="Calibri"/>
          <w:b w:val="1"/>
          <w:bCs w:val="1"/>
          <w:sz w:val="32"/>
          <w:szCs w:val="32"/>
          <w:rtl w:val="0"/>
          <w:lang w:val="en-US"/>
        </w:rPr>
        <w:t xml:space="preserve">, </w:t>
      </w:r>
      <w:r>
        <w:rPr>
          <w:rFonts w:ascii="Calibri" w:hAnsi="Calibri" w:hint="default"/>
          <w:b w:val="1"/>
          <w:bCs w:val="1"/>
          <w:sz w:val="32"/>
          <w:szCs w:val="32"/>
          <w:rtl w:val="0"/>
          <w:lang w:val="en-US"/>
        </w:rPr>
        <w:t>география</w:t>
      </w:r>
      <w:r>
        <w:rPr>
          <w:rFonts w:ascii="Calibri" w:hAnsi="Calibri"/>
          <w:b w:val="1"/>
          <w:bCs w:val="1"/>
          <w:sz w:val="32"/>
          <w:szCs w:val="32"/>
          <w:rtl w:val="0"/>
          <w:lang w:val="en-US"/>
        </w:rPr>
        <w:t>.</w:t>
      </w:r>
    </w:p>
    <w:p>
      <w:pPr>
        <w:pStyle w:val="Normal (Web)"/>
        <w:spacing w:before="0" w:line="300" w:lineRule="atLeast"/>
        <w:jc w:val="both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en-US"/>
        </w:rPr>
        <w:t>🎯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 xml:space="preserve"> Цель конкурсов 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- 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>повышение мотивации учащихся к обучению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.</w:t>
      </w:r>
    </w:p>
    <w:p>
      <w:pPr>
        <w:pStyle w:val="Normal (Web)"/>
        <w:spacing w:before="0" w:line="300" w:lineRule="atLeast"/>
        <w:jc w:val="both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en-US"/>
        </w:rPr>
        <w:t>📚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 xml:space="preserve"> Задания различной сложности соответствуют учебной программе и разделены на 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11 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>уровней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, 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>соответствующих классам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.</w:t>
      </w:r>
    </w:p>
    <w:p>
      <w:pPr>
        <w:pStyle w:val="Normal (Web)"/>
        <w:spacing w:before="0" w:line="300" w:lineRule="atLeast"/>
        <w:jc w:val="both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en-US"/>
        </w:rPr>
        <w:t>🕒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 40 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 xml:space="preserve">минут на выполнение всех заданий 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(1 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>урок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).</w:t>
      </w:r>
    </w:p>
    <w:p>
      <w:pPr>
        <w:pStyle w:val="Normal (Web)"/>
        <w:spacing w:before="0" w:line="300" w:lineRule="atLeast"/>
        <w:jc w:val="both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en-US"/>
        </w:rPr>
        <w:t>🏆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 xml:space="preserve"> Все участники получат именные дипломы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, 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 xml:space="preserve">грамоты 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ru-RU"/>
        </w:rPr>
        <w:t xml:space="preserve">и 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>«Брэйн Ринг»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ru-RU"/>
        </w:rPr>
        <w:t xml:space="preserve"> ручки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. 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ru-RU"/>
        </w:rPr>
        <w:t>Так же смогут выиграть другие ценные призы</w:t>
      </w:r>
      <w:r>
        <w:rPr>
          <w:rFonts w:ascii="Calibri" w:hAnsi="Calibri"/>
          <w:b w:val="1"/>
          <w:bCs w:val="1"/>
          <w:sz w:val="28"/>
          <w:szCs w:val="28"/>
          <w:rtl w:val="0"/>
          <w:lang w:val="ru-RU"/>
        </w:rPr>
        <w:t>!</w:t>
      </w:r>
    </w:p>
    <w:p>
      <w:pPr>
        <w:pStyle w:val="Normal (Web)"/>
        <w:spacing w:before="0" w:line="300" w:lineRule="atLeast"/>
        <w:jc w:val="both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en-US"/>
        </w:rPr>
        <w:t>💵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 xml:space="preserve"> Учителя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-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>кураторы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, 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>которые зарегистрируют своих учеников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, 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 xml:space="preserve">получат сертификат организатора конкурсов и денежную компенсацию до 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30% 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>от суммы взносов за участие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.</w:t>
      </w:r>
    </w:p>
    <w:p>
      <w:pPr>
        <w:pStyle w:val="Normal (Web)"/>
        <w:spacing w:before="0" w:line="300" w:lineRule="atLeast"/>
        <w:jc w:val="both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en-US"/>
        </w:rPr>
        <w:t>🥇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>Учителя участников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, 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 xml:space="preserve">которые получат дипломы 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1-3 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>степеней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, 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>получат свидетельства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, 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>подтверждающие эти достижения учеников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.</w:t>
      </w:r>
    </w:p>
    <w:p>
      <w:pPr>
        <w:pStyle w:val="Normal (Web)"/>
        <w:spacing w:before="0" w:line="300" w:lineRule="atLeast"/>
        <w:jc w:val="both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en-US"/>
        </w:rPr>
        <w:t>🏡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 xml:space="preserve"> Ученики могут участвовать в любое удобное время не только в школе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, 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>но и дома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, 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 xml:space="preserve">поэтому дистанционное обучение 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- 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>не помеха для участия в конкурсах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.</w:t>
      </w:r>
    </w:p>
    <w:p>
      <w:pPr>
        <w:pStyle w:val="Normal (Web)"/>
        <w:spacing w:before="0" w:line="300" w:lineRule="atLeast"/>
        <w:jc w:val="both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en-US"/>
        </w:rPr>
        <w:t>🖥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  <w:lang w:val="en-US"/>
        </w:rPr>
        <w:t>️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 xml:space="preserve">  Участие в конкурсах проходит на сайте </w:t>
      </w:r>
      <w:r>
        <w:rPr>
          <w:rFonts w:ascii="Calibri" w:hAnsi="Calibri"/>
          <w:b w:val="1"/>
          <w:bCs w:val="1"/>
          <w:outline w:val="0"/>
          <w:color w:val="0008ff"/>
          <w:sz w:val="32"/>
          <w:szCs w:val="32"/>
          <w:u w:color="0008ff"/>
          <w:rtl w:val="0"/>
          <w:lang w:val="en-US"/>
          <w14:textFill>
            <w14:solidFill>
              <w14:srgbClr w14:val="0008FF"/>
            </w14:solidFill>
          </w14:textFill>
        </w:rPr>
        <w:t>www.brainring.ru</w:t>
      </w:r>
    </w:p>
    <w:p>
      <w:pPr>
        <w:pStyle w:val="Normal (Web)"/>
        <w:spacing w:before="0" w:line="300" w:lineRule="atLeast"/>
        <w:jc w:val="both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en-US"/>
        </w:rPr>
        <w:t>💰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 xml:space="preserve"> Стоимость участия одного ученика в конкурсах — </w:t>
      </w:r>
      <w:r>
        <w:rPr>
          <w:rFonts w:ascii="Calibri" w:hAnsi="Calibri"/>
          <w:b w:val="1"/>
          <w:bCs w:val="1"/>
          <w:sz w:val="32"/>
          <w:szCs w:val="32"/>
          <w:rtl w:val="0"/>
          <w:lang w:val="ru-RU"/>
        </w:rPr>
        <w:t>30</w:t>
      </w:r>
      <w:r>
        <w:rPr>
          <w:rFonts w:ascii="Calibri" w:hAnsi="Calibri"/>
          <w:b w:val="1"/>
          <w:bCs w:val="1"/>
          <w:sz w:val="32"/>
          <w:szCs w:val="32"/>
          <w:rtl w:val="0"/>
          <w:lang w:val="en-US"/>
        </w:rPr>
        <w:t xml:space="preserve">0 </w:t>
      </w:r>
      <w:r>
        <w:rPr>
          <w:rFonts w:ascii="Calibri" w:hAnsi="Calibri" w:hint="default"/>
          <w:b w:val="1"/>
          <w:bCs w:val="1"/>
          <w:sz w:val="32"/>
          <w:szCs w:val="32"/>
          <w:rtl w:val="0"/>
          <w:lang w:val="ru-RU"/>
        </w:rPr>
        <w:t>рублей</w:t>
      </w:r>
      <w:r>
        <w:rPr>
          <w:rFonts w:ascii="Calibri" w:hAnsi="Calibri"/>
          <w:b w:val="1"/>
          <w:bCs w:val="1"/>
          <w:sz w:val="32"/>
          <w:szCs w:val="32"/>
          <w:rtl w:val="0"/>
          <w:lang w:val="en-US"/>
        </w:rPr>
        <w:t>.</w:t>
      </w:r>
    </w:p>
    <w:p>
      <w:pPr>
        <w:pStyle w:val="Normal (Web)"/>
        <w:spacing w:before="0" w:line="300" w:lineRule="atLeast"/>
        <w:jc w:val="both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en-US"/>
        </w:rPr>
        <w:t>🔗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ru-RU"/>
        </w:rPr>
        <w:t>Р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>еєстрація на участь в конкурсах</w:t>
      </w:r>
      <w:r>
        <w:rPr>
          <w:rFonts w:ascii="Calibri" w:hAnsi="Calibri"/>
          <w:b w:val="1"/>
          <w:bCs w:val="1"/>
          <w:sz w:val="28"/>
          <w:szCs w:val="28"/>
          <w:rtl w:val="0"/>
          <w:lang w:val="ru-RU"/>
        </w:rPr>
        <w:t xml:space="preserve"> 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>та докладніше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: </w:t>
      </w:r>
      <w:r>
        <w:rPr>
          <w:rFonts w:ascii="Calibri" w:hAnsi="Calibri"/>
          <w:b w:val="1"/>
          <w:bCs w:val="1"/>
          <w:outline w:val="0"/>
          <w:color w:val="0008ff"/>
          <w:sz w:val="32"/>
          <w:szCs w:val="32"/>
          <w:u w:color="0008ff"/>
          <w:rtl w:val="0"/>
          <w:lang w:val="en-US"/>
          <w14:textFill>
            <w14:solidFill>
              <w14:srgbClr w14:val="0008FF"/>
            </w14:solidFill>
          </w14:textFill>
        </w:rPr>
        <w:t>www.brainring.ru</w:t>
      </w:r>
    </w:p>
    <w:sectPr>
      <w:headerReference w:type="default" r:id="rId5"/>
      <w:footerReference w:type="default" r:id="rId6"/>
      <w:pgSz w:w="11900" w:h="16840" w:orient="portrait"/>
      <w:pgMar w:top="720" w:right="720" w:bottom="720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